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drawing>
          <wp:anchor distT="0" distB="0" distL="0" distR="0" simplePos="0" allowOverlap="1" behindDoc="1" locked="0" layoutInCell="1" relativeHeight="5">
            <wp:simplePos x="0" y="0"/>
            <wp:positionH relativeFrom="page">
              <wp:align>left</wp:align>
            </wp:positionH>
            <wp:positionV relativeFrom="page">
              <wp:align>top</wp:align>
            </wp:positionV>
            <wp:extent cx="7548113" cy="10703764"/>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7548113" cy="10703764"/>
                    </a:xfrm>
                    <a:prstGeom prst="rect">
                      <a:avLst/>
                    </a:prstGeom>
                  </pic:spPr>
                </pic:pic>
              </a:graphicData>
            </a:graphic>
          </wp:anchor>
        </w:drawing>
      </w:r>
    </w:p>
    <w:p>
      <w:pPr>
        <w:framePr w:w="9977" w:h="2834" w:x="960" w:y="12052" w:hAnchor="page" w:vAnchor="page"/>
      </w:pPr>
      <w:r>
        <w:rPr>
          <w:b/>
          <w:bCs/>
          <w:color w:val="000000"/>
          <w:sz w:val="48"/>
          <w:szCs w:val="48"/>
          <w:rFonts w:ascii="Roboto" w:cs="Roboto" w:eastAsia="Roboto" w:hAnsi="Roboto"/>
        </w:rPr>
        <w:t xml:space="preserve">RAPPORT RECHERCHE DE FUITE - INLI - 052/916616</w:t>
      </w:r>
    </w:p>
    <w:p>
      <w:pPr>
        <w:framePr w:w="9977" w:h="850" w:x="960" w:y="14507" w:hAnchor="page" w:vAnchor="page"/>
      </w:pPr>
      <w:r>
        <w:rPr>
          <w:color w:val="000000"/>
          <w:sz w:val="20"/>
          <w:szCs w:val="20"/>
          <w:rFonts w:ascii="Roboto" w:cs="Roboto" w:eastAsia="Roboto" w:hAnsi="Roboto"/>
        </w:rPr>
        <w:t xml:space="preserve">12 RUE DU CHEMIN VERT 92120 SURESNES</w:t>
      </w:r>
    </w:p>
    <w:p>
      <w:pPr>
        <w:framePr w:w="5669" w:h="850" w:x="960" w:y="15669" w:hAnchor="page" w:vAnchor="page"/>
      </w:pPr>
      <w:r>
        <w:rPr>
          <w:color w:val="000000"/>
          <w:sz w:val="20"/>
          <w:szCs w:val="20"/>
          <w:rFonts w:ascii="Roboto" w:cs="Roboto" w:eastAsia="Roboto" w:hAnsi="Roboto"/>
        </w:rPr>
        <w:t xml:space="preserve">052/916616</w:t>
      </w:r>
    </w:p>
    <w:p>
      <w:pPr>
        <w:framePr w:w="4705" w:h="1133" w:x="6236" w:y="15488" w:hAnchor="page" w:vAnchor="page"/>
        <w:jc w:val="right"/>
      </w:pPr>
      <w:r>
        <w:rPr>
          <w:b/>
          <w:bCs/>
          <w:color w:val="000000"/>
          <w:sz w:val="38"/>
          <w:szCs w:val="38"/>
          <w:rFonts w:ascii="Roboto" w:cs="Roboto" w:eastAsia="Roboto" w:hAnsi="Roboto"/>
        </w:rPr>
        <w:t xml:space="preserve">03 · 06 · 2026</w:t>
      </w:r>
    </w:p>
    <w:p>
      <w:pPr>
        <w:sectPr>
          <w:headerReference w:type="default" r:id="rId6"/>
          <w:footerReference w:type="default" r:id="rId7"/>
          <w:pgSz w:w="11906" w:h="16838" w:orient="portrait"/>
          <w:pgMar w:top="0" w:right="0" w:bottom="0" w:left="0" w:header="0" w:footer="0" w:gutter="0"/>
          <w:pgNumType/>
          <w:docGrid w:linePitch="360"/>
        </w:sectPr>
      </w:pPr>
    </w:p>
    <w:p>
      <w:pPr>
        <w:spacing w:after="999"/>
      </w:pPr>
      <w:r/>
    </w:p>
    <w:p>
      <w:r>
        <w:drawing>
          <wp:anchor distT="0" distB="0" distL="0" distR="0" simplePos="0" allowOverlap="1" behindDoc="1" locked="0" layoutInCell="1" relativeHeight="5">
            <wp:simplePos x="0" y="0"/>
            <wp:positionH relativeFrom="page">
              <wp:align>left</wp:align>
            </wp:positionH>
            <wp:positionV relativeFrom="page">
              <wp:align>top</wp:align>
            </wp:positionV>
            <wp:extent cx="7548113" cy="1546761"/>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7548113" cy="1546761"/>
                    </a:xfrm>
                    <a:prstGeom prst="rect">
                      <a:avLst/>
                    </a:prstGeom>
                  </pic:spPr>
                </pic:pic>
              </a:graphicData>
            </a:graphic>
          </wp:anchor>
        </w:drawing>
      </w:r>
    </w:p>
    <w:p>
      <w:pPr>
        <w:pStyle w:val="Heading1"/>
        <w:jc w:val="center"/>
      </w:pPr>
      <w:r>
        <w:rPr>
          <w:b/>
          <w:bCs/>
          <w:color w:val="000000"/>
          <w:sz w:val="32"/>
          <w:szCs w:val="32"/>
          <w:rFonts w:ascii="Roboto" w:cs="Roboto" w:eastAsia="Roboto" w:hAnsi="Roboto"/>
        </w:rPr>
        <w:t xml:space="preserve">RAPPORT RECHERCHE DE FUITE - INLI - 052/916616</w:t>
      </w:r>
    </w:p>
    <w:p>
      <w:pPr>
        <w:pStyle w:val="Heading1"/>
        <w:spacing w:after="199"/>
        <w:jc w:val="center"/>
      </w:pPr>
      <w:r>
        <w:rPr>
          <w:color w:val="000000"/>
          <w:sz w:val="28"/>
          <w:szCs w:val="28"/>
          <w:rFonts w:ascii="Roboto" w:cs="Roboto" w:eastAsia="Roboto" w:hAnsi="Roboto"/>
        </w:rPr>
        <w:t xml:space="preserve">03/06/2026</w:t>
      </w:r>
    </w:p>
    <w:p>
      <w:pPr>
        <w:pStyle w:val="Heading1"/>
        <w:spacing w:after="399"/>
        <w:jc w:val="center"/>
      </w:pPr>
      <w:r>
        <w:t xml:space="preserve">_______________________________________________________________</w:t>
      </w:r>
    </w:p>
    <w:p>
      <w:r>
        <w:drawing>
          <wp:anchor distT="0" distB="0" distL="0" distR="0" simplePos="0" allowOverlap="1" behindDoc="0" locked="0" layoutInCell="1" relativeHeight="2725850">
            <wp:simplePos x="0" y="0"/>
            <wp:positionH relativeFrom="leftMargin">
              <wp:posOffset>3850000</wp:posOffset>
            </wp:positionH>
            <wp:positionV relativeFrom="line">
              <wp:posOffset>0</wp:posOffset>
            </wp:positionV>
            <wp:extent cx="2727469" cy="2725850"/>
            <wp:effectExtent t="0" r="0" b="0" l="0"/>
            <wp:wrapSquare wrapText="left" distT="0" distB="0" distL="0" distR="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27469" cy="2725850"/>
                    </a:xfrm>
                    <a:prstGeom prst="rect">
                      <a:avLst/>
                    </a:prstGeom>
                  </pic:spPr>
                </pic:pic>
              </a:graphicData>
            </a:graphic>
          </wp:anchor>
        </w:drawing>
      </w:r>
    </w:p>
    <w:p>
      <w:r>
        <w:rPr>
          <w:b/>
          <w:bCs/>
          <w:u w:val="single"/>
          <w:color w:val="000000"/>
          <w:sz w:val="18"/>
          <w:szCs w:val="18"/>
          <w:rFonts w:ascii="Roboto" w:cs="Roboto" w:eastAsia="Roboto" w:hAnsi="Roboto"/>
        </w:rPr>
        <w:t xml:space="preserve">Client :</w:t>
      </w:r>
    </w:p>
    <w:p>
      <w:pPr>
        <w:spacing w:after="99"/>
      </w:pPr>
      <w:r>
        <w:rPr>
          <w:color w:val="000000"/>
          <w:sz w:val="24"/>
          <w:szCs w:val="24"/>
          <w:rFonts w:ascii="Roboto" w:cs="Roboto" w:eastAsia="Roboto" w:hAnsi="Roboto"/>
        </w:rPr>
        <w:t xml:space="preserve">INLI</w:t>
      </w:r>
    </w:p>
    <w:p>
      <w:r>
        <w:rPr>
          <w:b/>
          <w:bCs/>
          <w:u w:val="single"/>
          <w:color w:val="000000"/>
          <w:sz w:val="24"/>
          <w:szCs w:val="24"/>
          <w:rFonts w:ascii="Roboto" w:cs="Roboto" w:eastAsia="Roboto" w:hAnsi="Roboto"/>
        </w:rPr>
      </w:r>
    </w:p>
    <w:p>
      <w:r>
        <w:rPr>
          <w:b/>
          <w:bCs/>
          <w:u w:val="single"/>
          <w:color w:val="000000"/>
          <w:sz w:val="18"/>
          <w:szCs w:val="18"/>
          <w:rFonts w:ascii="Roboto" w:cs="Roboto" w:eastAsia="Roboto" w:hAnsi="Roboto"/>
        </w:rPr>
        <w:t xml:space="preserve">Adresse du chantier : </w:t>
      </w:r>
    </w:p>
    <w:p>
      <w:pPr>
        <w:spacing w:after="99"/>
      </w:pPr>
      <w:r>
        <w:rPr>
          <w:color w:val="000000"/>
          <w:sz w:val="24"/>
          <w:szCs w:val="24"/>
          <w:rFonts w:ascii="Roboto" w:cs="Roboto" w:eastAsia="Roboto" w:hAnsi="Roboto"/>
        </w:rPr>
        <w:t xml:space="preserve">12 RUE DU CHEMIN VERT 92120 SURESNES</w:t>
      </w:r>
    </w:p>
    <w:p>
      <w:r>
        <w:rPr>
          <w:color w:val="000000"/>
          <w:sz w:val="24"/>
          <w:szCs w:val="24"/>
          <w:rFonts w:ascii="Roboto" w:cs="Roboto" w:eastAsia="Roboto" w:hAnsi="Roboto"/>
        </w:rPr>
      </w:r>
    </w:p>
    <w:p>
      <w:r>
        <w:rPr>
          <w:b/>
          <w:bCs/>
          <w:u w:val="single"/>
          <w:color w:val="000000"/>
          <w:sz w:val="18"/>
          <w:szCs w:val="18"/>
          <w:rFonts w:ascii="Roboto" w:cs="Roboto" w:eastAsia="Roboto" w:hAnsi="Roboto"/>
        </w:rPr>
        <w:t xml:space="preserve">N° de référence : </w:t>
      </w:r>
    </w:p>
    <w:p>
      <w:pPr>
        <w:spacing w:after="99"/>
      </w:pPr>
      <w:r>
        <w:rPr>
          <w:color w:val="000000"/>
          <w:sz w:val="24"/>
          <w:szCs w:val="24"/>
          <w:rFonts w:ascii="Roboto" w:cs="Roboto" w:eastAsia="Roboto" w:hAnsi="Roboto"/>
        </w:rPr>
        <w:t xml:space="preserve">052/916616</w:t>
      </w:r>
    </w:p>
    <w:p>
      <w:pPr>
        <w:pStyle w:val="Heading1"/>
        <w:spacing w:after="399"/>
        <w:jc w:val="center"/>
      </w:pPr>
      <w:r>
        <w:t xml:space="preserve">_______________________________________________________________</w:t>
      </w:r>
    </w:p>
    <w:p>
      <w:pPr>
        <w:keepNext/>
        <w:spacing w:after="399"/>
      </w:pPr>
      <w:r>
        <w:rPr>
          <w:b/>
          <w:bCs/>
          <w:color w:val="000000"/>
          <w:sz w:val="32"/>
          <w:szCs w:val="32"/>
          <w:rFonts w:ascii="Roboto" w:cs="Roboto" w:eastAsia="Roboto" w:hAnsi="Roboto"/>
        </w:rPr>
        <w:t xml:space="preserve">MESURE CONSERVATOIRE </w:t>
      </w:r>
    </w:p>
    <w:tbl>
      <w:tblPr>
        <w:tblW w:type="auto" w:w="100"/>
        <w:jc w:val="center"/>
        <w:tblBorders>
          <w:top w:val="none" w:color="auto" w:sz="0"/>
          <w:left w:val="none" w:color="auto" w:sz="0"/>
          <w:bottom w:val="none" w:color="auto" w:sz="0"/>
          <w:right w:val="none" w:color="auto" w:sz="0"/>
          <w:insideH w:val="none" w:color="auto" w:sz="0"/>
          <w:insideV w:val="none" w:color="auto" w:sz="0"/>
        </w:tblBorders>
      </w:tblPr>
      <w:tblGrid>
        <w:gridCol w:w="100"/>
        <w:gridCol w:w="100"/>
      </w:tblGrid>
      <w:tr>
        <w:tc>
          <w:tcPr>
            <w:tcMar>
              <w:left w:type="dxa" w:w="0"/>
              <w:bottom w:type="dxa" w:w="199"/>
              <w:right w:type="dxa" w:w="200"/>
            </w:tcMar>
            <w:vAlign w:val="center"/>
          </w:tcPr>
          <w:p>
            <w:r>
              <w:drawing>
                <wp:inline distT="0" distB="0" distL="0" distR="0">
                  <wp:extent cx="2727469" cy="2725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27469" cy="2725850"/>
                          </a:xfrm>
                          <a:prstGeom prst="rect">
                            <a:avLst/>
                          </a:prstGeom>
                        </pic:spPr>
                      </pic:pic>
                    </a:graphicData>
                  </a:graphic>
                </wp:inline>
              </w:drawing>
            </w:r>
          </w:p>
        </w:tc>
        <w:tc>
          <w:tcPr>
            <w:tcMar>
              <w:left w:type="dxa" w:w="0"/>
              <w:bottom w:type="dxa" w:w="199"/>
              <w:right w:type="dxa" w:w="0"/>
            </w:tcMar>
            <w:vAlign w:val="center"/>
          </w:tcPr>
          <w:p>
            <w:r>
              <w:drawing>
                <wp:inline distT="0" distB="0" distL="0" distR="0">
                  <wp:extent cx="2727469" cy="2725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27469" cy="2725850"/>
                          </a:xfrm>
                          <a:prstGeom prst="rect">
                            <a:avLst/>
                          </a:prstGeom>
                        </pic:spPr>
                      </pic:pic>
                    </a:graphicData>
                  </a:graphic>
                </wp:inline>
              </w:drawing>
            </w:r>
          </w:p>
        </w:tc>
      </w:tr>
      <w:tr>
        <w:tc>
          <w:tcPr>
            <w:tcMar>
              <w:left w:type="dxa" w:w="0"/>
              <w:bottom w:type="dxa" w:w="199"/>
              <w:right w:type="dxa" w:w="200"/>
            </w:tcMar>
            <w:vAlign w:val="center"/>
          </w:tcPr>
          <w:p>
            <w:r>
              <w:drawing>
                <wp:inline distT="0" distB="0" distL="0" distR="0">
                  <wp:extent cx="2727469" cy="2725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27469" cy="2725850"/>
                          </a:xfrm>
                          <a:prstGeom prst="rect">
                            <a:avLst/>
                          </a:prstGeom>
                        </pic:spPr>
                      </pic:pic>
                    </a:graphicData>
                  </a:graphic>
                </wp:inline>
              </w:drawing>
            </w:r>
          </w:p>
        </w:tc>
        <w:tc>
          <w:tcPr>
            <w:tcMar>
              <w:left w:type="dxa" w:w="0"/>
              <w:bottom w:type="dxa" w:w="199"/>
              <w:right w:type="dxa" w:w="0"/>
            </w:tcMar>
            <w:vAlign w:val="center"/>
          </w:tcPr>
          <w:p>
            <w:r>
              <w:drawing>
                <wp:inline distT="0" distB="0" distL="0" distR="0">
                  <wp:extent cx="2727469" cy="2725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27469" cy="2725850"/>
                          </a:xfrm>
                          <a:prstGeom prst="rect">
                            <a:avLst/>
                          </a:prstGeom>
                        </pic:spPr>
                      </pic:pic>
                    </a:graphicData>
                  </a:graphic>
                </wp:inline>
              </w:drawing>
            </w:r>
          </w:p>
        </w:tc>
      </w:tr>
    </w:tbl>
    <w:p>
      <w:pPr>
        <w:spacing w:after="799"/>
      </w:pPr>
      <w:r>
        <w:rPr>
          <w:color w:val="000000"/>
          <w:sz w:val="24"/>
          <w:szCs w:val="24"/>
          <w:rFonts w:ascii="Roboto" w:cs="Roboto" w:eastAsia="Roboto" w:hAnsi="Roboto"/>
        </w:rPr>
        <w:t xml:space="preserve">Lors de cette intervention, il a été procédé à l'application d'un joint silicone au droit des fissures présentes sur la façade afin de réduire temporairement les pénétrations d'eau par ces points sensibles.</w:t>
      </w:r>
    </w:p>
    <w:p>
      <w:pPr>
        <w:keepNext/>
        <w:spacing w:after="399"/>
      </w:pPr>
      <w:r>
        <w:rPr>
          <w:b/>
          <w:bCs/>
          <w:color w:val="000000"/>
          <w:sz w:val="32"/>
          <w:szCs w:val="32"/>
          <w:rFonts w:ascii="Roboto" w:cs="Roboto" w:eastAsia="Roboto" w:hAnsi="Roboto"/>
        </w:rPr>
        <w:t xml:space="preserve">ANALYSE EXTERIEUR </w:t>
      </w:r>
    </w:p>
    <w:tbl>
      <w:tblPr>
        <w:tblW w:type="auto" w:w="100"/>
        <w:jc w:val="center"/>
        <w:tblBorders>
          <w:top w:val="none" w:color="auto" w:sz="0"/>
          <w:left w:val="none" w:color="auto" w:sz="0"/>
          <w:bottom w:val="none" w:color="auto" w:sz="0"/>
          <w:right w:val="none" w:color="auto" w:sz="0"/>
          <w:insideH w:val="none" w:color="auto" w:sz="0"/>
          <w:insideV w:val="none" w:color="auto" w:sz="0"/>
        </w:tblBorders>
      </w:tblPr>
      <w:tblGrid>
        <w:gridCol w:w="100"/>
        <w:gridCol w:w="100"/>
      </w:tblGrid>
      <w:tr>
        <w:tc>
          <w:tcPr>
            <w:tcMar>
              <w:left w:type="dxa" w:w="0"/>
              <w:bottom w:type="dxa" w:w="199"/>
              <w:right w:type="dxa" w:w="200"/>
            </w:tcMar>
            <w:vAlign w:val="center"/>
          </w:tcPr>
          <w:p>
            <w:r>
              <w:drawing>
                <wp:inline distT="0" distB="0" distL="0" distR="0">
                  <wp:extent cx="2727469" cy="2725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27469" cy="2725850"/>
                          </a:xfrm>
                          <a:prstGeom prst="rect">
                            <a:avLst/>
                          </a:prstGeom>
                        </pic:spPr>
                      </pic:pic>
                    </a:graphicData>
                  </a:graphic>
                </wp:inline>
              </w:drawing>
            </w:r>
          </w:p>
        </w:tc>
        <w:tc>
          <w:tcPr>
            <w:tcMar>
              <w:left w:type="dxa" w:w="0"/>
              <w:bottom w:type="dxa" w:w="199"/>
              <w:right w:type="dxa" w:w="0"/>
            </w:tcMar>
            <w:vAlign w:val="center"/>
          </w:tcPr>
          <w:p>
            <w:r>
              <w:drawing>
                <wp:inline distT="0" distB="0" distL="0" distR="0">
                  <wp:extent cx="2727469" cy="2725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27469" cy="2725850"/>
                          </a:xfrm>
                          <a:prstGeom prst="rect">
                            <a:avLst/>
                          </a:prstGeom>
                        </pic:spPr>
                      </pic:pic>
                    </a:graphicData>
                  </a:graphic>
                </wp:inline>
              </w:drawing>
            </w:r>
          </w:p>
        </w:tc>
      </w:tr>
      <w:tr>
        <w:tc>
          <w:tcPr>
            <w:tcMar>
              <w:left w:type="dxa" w:w="0"/>
              <w:bottom w:type="dxa" w:w="199"/>
              <w:right w:type="dxa" w:w="200"/>
            </w:tcMar>
            <w:vAlign w:val="center"/>
          </w:tcPr>
          <w:p>
            <w:r>
              <w:drawing>
                <wp:inline distT="0" distB="0" distL="0" distR="0">
                  <wp:extent cx="2727469" cy="2725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27469" cy="2725850"/>
                          </a:xfrm>
                          <a:prstGeom prst="rect">
                            <a:avLst/>
                          </a:prstGeom>
                        </pic:spPr>
                      </pic:pic>
                    </a:graphicData>
                  </a:graphic>
                </wp:inline>
              </w:drawing>
            </w:r>
          </w:p>
        </w:tc>
        <w:tc>
          <w:tcPr>
            <w:tcMar>
              <w:left w:type="dxa" w:w="0"/>
              <w:bottom w:type="dxa" w:w="199"/>
              <w:right w:type="dxa" w:w="0"/>
            </w:tcMar>
            <w:vAlign w:val="center"/>
          </w:tcPr>
          <w:p>
            <w:r>
              <w:drawing>
                <wp:inline distT="0" distB="0" distL="0" distR="0">
                  <wp:extent cx="2727469" cy="2725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27469" cy="2725850"/>
                          </a:xfrm>
                          <a:prstGeom prst="rect">
                            <a:avLst/>
                          </a:prstGeom>
                        </pic:spPr>
                      </pic:pic>
                    </a:graphicData>
                  </a:graphic>
                </wp:inline>
              </w:drawing>
            </w:r>
          </w:p>
        </w:tc>
      </w:tr>
    </w:tbl>
    <w:p>
      <w:r>
        <w:rPr>
          <w:color w:val="000000"/>
          <w:sz w:val="24"/>
          <w:szCs w:val="24"/>
          <w:rFonts w:ascii="Roboto" w:cs="Roboto" w:eastAsia="Roboto" w:hAnsi="Roboto"/>
        </w:rPr>
        <w:t xml:space="preserve">Lors de la visite, notre technicien a réalisé une inspection extérieure et a pu observer les points suivants :</w:t>
      </w:r>
    </w:p>
    <w:p>
      <w:r>
        <w:rPr>
          <w:color w:val="000000"/>
          <w:sz w:val="24"/>
          <w:szCs w:val="24"/>
          <w:rFonts w:ascii="Roboto" w:cs="Roboto" w:eastAsia="Roboto" w:hAnsi="Roboto"/>
        </w:rPr>
      </w:r>
    </w:p>
    <w:p>
      <w:r>
        <w:rPr>
          <w:color w:val="000000"/>
          <w:sz w:val="24"/>
          <w:szCs w:val="24"/>
          <w:rFonts w:ascii="Roboto" w:cs="Roboto" w:eastAsia="Roboto" w:hAnsi="Roboto"/>
        </w:rPr>
        <w:t xml:space="preserve">Constats :</w:t>
      </w:r>
    </w:p>
    <w:p>
      <w:r>
        <w:rPr>
          <w:color w:val="000000"/>
          <w:sz w:val="24"/>
          <w:szCs w:val="24"/>
          <w:rFonts w:ascii="Roboto" w:cs="Roboto" w:eastAsia="Roboto" w:hAnsi="Roboto"/>
        </w:rPr>
      </w:r>
    </w:p>
    <w:p>
      <w:r>
        <w:rPr>
          <w:color w:val="000000"/>
          <w:sz w:val="24"/>
          <w:szCs w:val="24"/>
          <w:rFonts w:ascii="Roboto" w:cs="Roboto" w:eastAsia="Roboto" w:hAnsi="Roboto"/>
        </w:rPr>
        <w:t xml:space="preserve">-Présence de fissures sur le revêtement de résine du balcon ;</w:t>
      </w:r>
    </w:p>
    <w:p>
      <w:pPr>
        <w:spacing w:after="799"/>
      </w:pPr>
      <w:r>
        <w:rPr>
          <w:color w:val="000000"/>
          <w:sz w:val="24"/>
          <w:szCs w:val="24"/>
          <w:rFonts w:ascii="Roboto" w:cs="Roboto" w:eastAsia="Roboto" w:hAnsi="Roboto"/>
        </w:rPr>
        <w:t xml:space="preserve">-Fissuration localisée au niveau des sabots de fixation du garde-corps </w:t>
      </w:r>
    </w:p>
    <w:p>
      <w:pPr>
        <w:keepNext/>
        <w:spacing w:after="399"/>
      </w:pPr>
      <w:r>
        <w:rPr>
          <w:b/>
          <w:bCs/>
          <w:color w:val="000000"/>
          <w:sz w:val="32"/>
          <w:szCs w:val="32"/>
          <w:rFonts w:ascii="Roboto" w:cs="Roboto" w:eastAsia="Roboto" w:hAnsi="Roboto"/>
        </w:rPr>
        <w:t xml:space="preserve">PRECONISATION </w:t>
      </w:r>
    </w:p>
    <w:p>
      <w:r>
        <w:rPr>
          <w:color w:val="000000"/>
          <w:sz w:val="24"/>
          <w:szCs w:val="24"/>
          <w:rFonts w:ascii="Roboto" w:cs="Roboto" w:eastAsia="Roboto" w:hAnsi="Roboto"/>
        </w:rPr>
        <w:t xml:space="preserve">À la suite du constat de désordres liés aux infiltrations et à l’humidité, plusieurs actions correctives et préventives sont recommandées afin d’assurer la pérennité de l’ouvrage.</w:t>
      </w:r>
    </w:p>
    <w:p>
      <w:r>
        <w:rPr>
          <w:color w:val="000000"/>
          <w:sz w:val="24"/>
          <w:szCs w:val="24"/>
          <w:rFonts w:ascii="Roboto" w:cs="Roboto" w:eastAsia="Roboto" w:hAnsi="Roboto"/>
        </w:rPr>
      </w:r>
    </w:p>
    <w:p>
      <w:r>
        <w:rPr>
          <w:color w:val="000000"/>
          <w:sz w:val="24"/>
          <w:szCs w:val="24"/>
          <w:rFonts w:ascii="Roboto" w:cs="Roboto" w:eastAsia="Roboto" w:hAnsi="Roboto"/>
        </w:rPr>
        <w:t xml:space="preserve">Nos préconisations :</w:t>
      </w:r>
    </w:p>
    <w:p>
      <w:r>
        <w:rPr>
          <w:color w:val="000000"/>
          <w:sz w:val="24"/>
          <w:szCs w:val="24"/>
          <w:rFonts w:ascii="Roboto" w:cs="Roboto" w:eastAsia="Roboto" w:hAnsi="Roboto"/>
        </w:rPr>
      </w:r>
    </w:p>
    <w:p>
      <w:r>
        <w:rPr>
          <w:color w:val="000000"/>
          <w:sz w:val="24"/>
          <w:szCs w:val="24"/>
          <w:rFonts w:ascii="Roboto" w:cs="Roboto" w:eastAsia="Roboto" w:hAnsi="Roboto"/>
        </w:rPr>
        <w:t xml:space="preserve">-Reprise du balcon en résine.</w:t>
      </w:r>
    </w:p>
    <w:p>
      <w:r>
        <w:rPr>
          <w:color w:val="000000"/>
          <w:sz w:val="24"/>
          <w:szCs w:val="24"/>
          <w:rFonts w:ascii="Roboto" w:cs="Roboto" w:eastAsia="Roboto" w:hAnsi="Roboto"/>
        </w:rPr>
        <w:t xml:space="preserve">-Traitement des facades.</w:t>
      </w:r>
    </w:p>
    <w:p>
      <w:r>
        <w:rPr>
          <w:color w:val="000000"/>
          <w:sz w:val="24"/>
          <w:szCs w:val="24"/>
          <w:rFonts w:ascii="Roboto" w:cs="Roboto" w:eastAsia="Roboto" w:hAnsi="Roboto"/>
        </w:rPr>
        <w:t xml:space="preserve">-Traitement des fissure au niveau des agrde corps.</w:t>
      </w:r>
    </w:p>
    <w:p>
      <w:r>
        <w:rPr>
          <w:color w:val="000000"/>
          <w:sz w:val="24"/>
          <w:szCs w:val="24"/>
          <w:rFonts w:ascii="Roboto" w:cs="Roboto" w:eastAsia="Roboto" w:hAnsi="Roboto"/>
        </w:rPr>
      </w:r>
    </w:p>
    <w:p>
      <w:r>
        <w:rPr>
          <w:color w:val="000000"/>
          <w:sz w:val="24"/>
          <w:szCs w:val="24"/>
          <w:rFonts w:ascii="Roboto" w:cs="Roboto" w:eastAsia="Roboto" w:hAnsi="Roboto"/>
        </w:rPr>
      </w:r>
    </w:p>
    <w:p>
      <w:r>
        <w:rPr>
          <w:color w:val="000000"/>
          <w:sz w:val="24"/>
          <w:szCs w:val="24"/>
          <w:rFonts w:ascii="Roboto" w:cs="Roboto" w:eastAsia="Roboto" w:hAnsi="Roboto"/>
        </w:rPr>
        <w:t xml:space="preserve">Dans le cadre de cette opération, nous vous prions de bien vouloir trouver ci joint notre devis.</w:t>
      </w:r>
    </w:p>
    <w:p>
      <w:r>
        <w:rPr>
          <w:color w:val="000000"/>
          <w:sz w:val="24"/>
          <w:szCs w:val="24"/>
          <w:rFonts w:ascii="Roboto" w:cs="Roboto" w:eastAsia="Roboto" w:hAnsi="Roboto"/>
        </w:rPr>
      </w:r>
    </w:p>
    <w:p>
      <w:r>
        <w:rPr>
          <w:color w:val="000000"/>
          <w:sz w:val="24"/>
          <w:szCs w:val="24"/>
          <w:rFonts w:ascii="Roboto" w:cs="Roboto" w:eastAsia="Roboto" w:hAnsi="Roboto"/>
        </w:rPr>
        <w:t xml:space="preserve">TOUS LES TRAVAUX EFFECTUES RESPECTERONT LES NORMES EN VIGUEUR ET LES DTU ETANCHEITE.</w:t>
      </w:r>
    </w:p>
    <w:p>
      <w:r>
        <w:rPr>
          <w:color w:val="000000"/>
          <w:sz w:val="24"/>
          <w:szCs w:val="24"/>
          <w:rFonts w:ascii="Roboto" w:cs="Roboto" w:eastAsia="Roboto" w:hAnsi="Roboto"/>
        </w:rPr>
      </w:r>
    </w:p>
    <w:p>
      <w:r>
        <w:rPr>
          <w:color w:val="000000"/>
          <w:sz w:val="24"/>
          <w:szCs w:val="24"/>
          <w:rFonts w:ascii="Roboto" w:cs="Roboto" w:eastAsia="Roboto" w:hAnsi="Roboto"/>
        </w:rPr>
        <w:t xml:space="preserve">Les réparations ponctuelles ou partielles ne permettent pas de garantir le parfait achèvement ni d'engager une garantie décennale sur l’ensemble du complexe. Dès lors, aucune garantie contractuelle ou légale ne pourra être accordée sur cette intervention spécifique.</w:t>
      </w:r>
    </w:p>
    <w:p>
      <w:pPr>
        <w:spacing w:after="799"/>
      </w:pPr>
      <w:r>
        <w:rPr>
          <w:color w:val="000000"/>
          <w:sz w:val="24"/>
          <w:szCs w:val="24"/>
          <w:rFonts w:ascii="Roboto" w:cs="Roboto" w:eastAsia="Roboto" w:hAnsi="Roboto"/>
        </w:rPr>
      </w:r>
    </w:p>
    <w:sectPr>
      <w:headerReference w:type="default" r:id="rId8"/>
      <w:headerReference w:type="first" r:id="rId9"/>
      <w:footerReference w:type="default" r:id="rId10"/>
      <w:pgSz w:w="11906" w:h="16838" w:orient="portrait"/>
      <w:pgMar w:top="999" w:right="800" w:bottom="1000" w:left="80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b/>
        <w:bCs/>
        <w:color w:val="FFFFFF"/>
        <w:sz w:val="22"/>
        <w:szCs w:val="22"/>
        <w:rFonts w:ascii="Roboto" w:cs="Roboto" w:eastAsia="Roboto" w:hAnsi="Roboto"/>
      </w:rPr>
      <w:fldChar w:fldCharType="begin"/>
      <w:instrText xml:space="preserve">PAGE</w:instrText>
      <w:fldChar w:fldCharType="separate"/>
      <w:fldChar w:fldCharType="end"/>
      <w:t xml:space="preserve">/</w:t>
      <w:fldChar w:fldCharType="begin"/>
      <w:instrText xml:space="preserve">NUMPAGES</w:instrText>
      <w:fldChar w:fldCharType="separate"/>
      <w:fldChar w:fldCharType="end"/>
    </w:r>
  </w:p>
  <w:p>
    <w:r>
      <w:drawing>
        <wp:anchor distT="0" distB="0" distL="0" distR="0" simplePos="0" allowOverlap="1" behindDoc="1" locked="0" layoutInCell="1" relativeHeight="5">
          <wp:simplePos x="0" y="0"/>
          <wp:positionH relativeFrom="page">
            <wp:align>left</wp:align>
          </wp:positionH>
          <wp:positionV relativeFrom="page">
            <wp:align>bottom</wp:align>
          </wp:positionV>
          <wp:extent cx="7548113" cy="671954"/>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7548113" cy="671954"/>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image" Target="media/zbhcasullb4suxucfcscb.png"/><Relationship Id="rId12" Type="http://schemas.openxmlformats.org/officeDocument/2006/relationships/image" Target="media/7ixnbhzyn9h_tagapdguj.png"/><Relationship Id="rId13" Type="http://schemas.openxmlformats.org/officeDocument/2006/relationships/image" Target="media/2r7t7nge7dzk5fz-peuzg.png"/><Relationship Id="rId14" Type="http://schemas.openxmlformats.org/officeDocument/2006/relationships/image" Target="media/xdfkvxnecwsig9zfrpzjv.png"/><Relationship Id="rId15" Type="http://schemas.openxmlformats.org/officeDocument/2006/relationships/image" Target="media/6ify9yusou5rvhzpiq0ky.png"/><Relationship Id="rId16" Type="http://schemas.openxmlformats.org/officeDocument/2006/relationships/image" Target="media/98xv7q1__cqpfh3lxd5jb.png"/><Relationship Id="rId17" Type="http://schemas.openxmlformats.org/officeDocument/2006/relationships/image" Target="media/6gksqxqsffrfwvh5kyn5q.png"/><Relationship Id="rId18" Type="http://schemas.openxmlformats.org/officeDocument/2006/relationships/image" Target="media/cdecqnhkofprdei7gzhwb.png"/><Relationship Id="rId19" Type="http://schemas.openxmlformats.org/officeDocument/2006/relationships/image" Target="media/ddbtw7-nl3ehh2e93ukad.png"/><Relationship Id="rId20" Type="http://schemas.openxmlformats.org/officeDocument/2006/relationships/image" Target="media/vrlrhxrmo7qiychslwl6x.png"/><Relationship Id="rId21" Type="http://schemas.openxmlformats.org/officeDocument/2006/relationships/image" Target="media/eqfbxcs7praoajq7svnau.png"/></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Relationship Id="rId0" Type="http://schemas.openxmlformats.org/officeDocument/2006/relationships/image" Target="media/zjaebyn-klsi2nis820px.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2026-08-20T11:34:33.545Z</dcterms:created>
  <dcterms:modified xsi:type="dcterms:W3CDTF">2026-08-20T11:34:33.545Z</dcterms:modified>
</cp:coreProperties>
</file>

<file path=docProps/custom.xml><?xml version="1.0" encoding="utf-8"?>
<Properties xmlns="http://schemas.openxmlformats.org/officeDocument/2006/custom-properties" xmlns:vt="http://schemas.openxmlformats.org/officeDocument/2006/docPropsVTypes"/>
</file>